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DD" w:rsidRPr="00253F17" w:rsidRDefault="004F3014">
      <w:pPr>
        <w:rPr>
          <w:rFonts w:asciiTheme="majorHAnsi" w:eastAsia="Comic Sans MS" w:hAnsiTheme="majorHAnsi" w:cs="Comic Sans MS"/>
          <w:b/>
          <w:sz w:val="28"/>
          <w:szCs w:val="28"/>
        </w:rPr>
      </w:pPr>
      <w:r w:rsidRPr="00253F17">
        <w:rPr>
          <w:rFonts w:asciiTheme="majorHAnsi" w:eastAsia="Comic Sans MS" w:hAnsiTheme="majorHAnsi" w:cs="Comic Sans MS"/>
          <w:b/>
          <w:sz w:val="28"/>
          <w:szCs w:val="28"/>
        </w:rPr>
        <w:t>We hope you are all safe and well. Here are some ideas to keep you entertained and busy.</w:t>
      </w:r>
      <w:r w:rsidRPr="00253F17">
        <w:rPr>
          <w:rFonts w:asciiTheme="majorHAnsi" w:hAnsiTheme="majorHAnsi"/>
          <w:b/>
          <w:sz w:val="28"/>
          <w:szCs w:val="28"/>
        </w:rPr>
        <w:t xml:space="preserve"> Please feel free to do these activities as well as following your child’s interests</w:t>
      </w:r>
    </w:p>
    <w:p w:rsidR="009C50DD" w:rsidRPr="00253F17" w:rsidRDefault="00B34805">
      <w:pPr>
        <w:rPr>
          <w:rFonts w:asciiTheme="majorHAnsi" w:eastAsia="Comic Sans MS" w:hAnsiTheme="majorHAnsi" w:cs="Comic Sans MS"/>
          <w:b/>
          <w:sz w:val="28"/>
          <w:szCs w:val="28"/>
        </w:rPr>
      </w:pPr>
      <w:r w:rsidRPr="00253F17">
        <w:rPr>
          <w:rFonts w:asciiTheme="majorHAnsi" w:hAnsiTheme="majorHAnsi"/>
          <w:b/>
          <w:sz w:val="28"/>
          <w:szCs w:val="28"/>
        </w:rPr>
        <w:t xml:space="preserve"> Week beginning 18</w:t>
      </w:r>
      <w:r w:rsidRPr="00253F17">
        <w:rPr>
          <w:rFonts w:asciiTheme="majorHAnsi" w:hAnsiTheme="majorHAnsi"/>
          <w:b/>
          <w:sz w:val="28"/>
          <w:szCs w:val="28"/>
          <w:vertAlign w:val="superscript"/>
        </w:rPr>
        <w:t>th</w:t>
      </w:r>
      <w:r w:rsidR="004F3014" w:rsidRPr="00253F17">
        <w:rPr>
          <w:rFonts w:asciiTheme="majorHAnsi" w:hAnsiTheme="majorHAnsi"/>
          <w:b/>
          <w:sz w:val="28"/>
          <w:szCs w:val="28"/>
        </w:rPr>
        <w:t xml:space="preserve"> January 2021</w:t>
      </w:r>
    </w:p>
    <w:p w:rsidR="009C50DD" w:rsidRPr="00253F17" w:rsidRDefault="004F3014">
      <w:pPr>
        <w:rPr>
          <w:rFonts w:asciiTheme="majorHAnsi" w:hAnsiTheme="majorHAnsi"/>
          <w:b/>
          <w:sz w:val="28"/>
          <w:szCs w:val="28"/>
        </w:rPr>
      </w:pPr>
      <w:bookmarkStart w:id="0" w:name="_gjdgxs" w:colFirst="0" w:colLast="0"/>
      <w:bookmarkEnd w:id="0"/>
      <w:r w:rsidRPr="00253F17">
        <w:rPr>
          <w:rFonts w:asciiTheme="majorHAnsi" w:hAnsiTheme="majorHAnsi"/>
          <w:b/>
          <w:sz w:val="28"/>
          <w:szCs w:val="28"/>
        </w:rPr>
        <w:t xml:space="preserve">Follow Homerton on Twitter Homerton EYC and join Circle times on Zoom  </w:t>
      </w:r>
    </w:p>
    <w:p w:rsidR="00AE6997" w:rsidRDefault="00AA3008">
      <w:pPr>
        <w:rPr>
          <w:b/>
          <w:sz w:val="28"/>
          <w:szCs w:val="28"/>
        </w:rPr>
      </w:pPr>
      <w:r w:rsidRPr="00AA3008">
        <w:rPr>
          <w:b/>
          <w:noProof/>
          <w:sz w:val="28"/>
          <w:szCs w:val="28"/>
        </w:rPr>
        <w:drawing>
          <wp:inline distT="0" distB="0" distL="0" distR="0">
            <wp:extent cx="2857500" cy="485775"/>
            <wp:effectExtent l="0" t="0" r="0" b="9525"/>
            <wp:docPr id="4" name="Picture 4" descr="Goldilocks And The Three Bears Banner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ilocks And The Three Bears Banner | Teaching Ide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485775"/>
                    </a:xfrm>
                    <a:prstGeom prst="rect">
                      <a:avLst/>
                    </a:prstGeom>
                    <a:noFill/>
                    <a:ln>
                      <a:noFill/>
                    </a:ln>
                  </pic:spPr>
                </pic:pic>
              </a:graphicData>
            </a:graphic>
          </wp:inline>
        </w:drawing>
      </w:r>
    </w:p>
    <w:tbl>
      <w:tblPr>
        <w:tblStyle w:val="a"/>
        <w:tblW w:w="1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2906"/>
        <w:gridCol w:w="2905"/>
        <w:gridCol w:w="3158"/>
        <w:gridCol w:w="2654"/>
      </w:tblGrid>
      <w:tr w:rsidR="009C50DD" w:rsidTr="001A68DA">
        <w:trPr>
          <w:trHeight w:val="456"/>
        </w:trPr>
        <w:tc>
          <w:tcPr>
            <w:tcW w:w="2905" w:type="dxa"/>
          </w:tcPr>
          <w:p w:rsidR="009C50DD" w:rsidRDefault="00B34805">
            <w:pPr>
              <w:jc w:val="center"/>
              <w:rPr>
                <w:b/>
                <w:sz w:val="28"/>
                <w:szCs w:val="28"/>
              </w:rPr>
            </w:pPr>
            <w:r>
              <w:rPr>
                <w:b/>
                <w:sz w:val="28"/>
                <w:szCs w:val="28"/>
              </w:rPr>
              <w:t>Monday 18</w:t>
            </w:r>
            <w:r w:rsidR="004F3014">
              <w:rPr>
                <w:b/>
                <w:sz w:val="28"/>
                <w:szCs w:val="28"/>
                <w:vertAlign w:val="superscript"/>
              </w:rPr>
              <w:t>th</w:t>
            </w:r>
            <w:r w:rsidR="004F3014">
              <w:rPr>
                <w:b/>
                <w:sz w:val="28"/>
                <w:szCs w:val="28"/>
              </w:rPr>
              <w:t xml:space="preserve"> January </w:t>
            </w:r>
          </w:p>
        </w:tc>
        <w:tc>
          <w:tcPr>
            <w:tcW w:w="2906" w:type="dxa"/>
          </w:tcPr>
          <w:p w:rsidR="00F66EB0" w:rsidRDefault="00B34805">
            <w:pPr>
              <w:jc w:val="center"/>
              <w:rPr>
                <w:b/>
                <w:sz w:val="28"/>
                <w:szCs w:val="28"/>
              </w:rPr>
            </w:pPr>
            <w:r>
              <w:rPr>
                <w:b/>
                <w:sz w:val="28"/>
                <w:szCs w:val="28"/>
              </w:rPr>
              <w:t>Tuesday 19</w:t>
            </w:r>
            <w:r w:rsidR="004F3014">
              <w:rPr>
                <w:b/>
                <w:sz w:val="28"/>
                <w:szCs w:val="28"/>
                <w:vertAlign w:val="superscript"/>
              </w:rPr>
              <w:t>th</w:t>
            </w:r>
            <w:r w:rsidR="004F3014">
              <w:rPr>
                <w:b/>
                <w:sz w:val="28"/>
                <w:szCs w:val="28"/>
              </w:rPr>
              <w:t xml:space="preserve"> </w:t>
            </w:r>
          </w:p>
          <w:p w:rsidR="009C50DD" w:rsidRDefault="004F3014">
            <w:pPr>
              <w:jc w:val="center"/>
              <w:rPr>
                <w:b/>
                <w:sz w:val="28"/>
                <w:szCs w:val="28"/>
              </w:rPr>
            </w:pPr>
            <w:r>
              <w:rPr>
                <w:b/>
                <w:sz w:val="28"/>
                <w:szCs w:val="28"/>
              </w:rPr>
              <w:t>January</w:t>
            </w:r>
          </w:p>
        </w:tc>
        <w:tc>
          <w:tcPr>
            <w:tcW w:w="2905" w:type="dxa"/>
          </w:tcPr>
          <w:p w:rsidR="009C50DD" w:rsidRDefault="00B34805">
            <w:pPr>
              <w:jc w:val="center"/>
              <w:rPr>
                <w:b/>
                <w:sz w:val="28"/>
                <w:szCs w:val="28"/>
              </w:rPr>
            </w:pPr>
            <w:r>
              <w:rPr>
                <w:b/>
                <w:sz w:val="28"/>
                <w:szCs w:val="28"/>
              </w:rPr>
              <w:t>Wednesday 20</w:t>
            </w:r>
            <w:r w:rsidR="004F3014">
              <w:rPr>
                <w:b/>
                <w:sz w:val="28"/>
                <w:szCs w:val="28"/>
                <w:vertAlign w:val="superscript"/>
              </w:rPr>
              <w:t>th</w:t>
            </w:r>
            <w:r w:rsidR="004F3014">
              <w:rPr>
                <w:b/>
                <w:sz w:val="28"/>
                <w:szCs w:val="28"/>
              </w:rPr>
              <w:t xml:space="preserve"> January</w:t>
            </w:r>
          </w:p>
        </w:tc>
        <w:tc>
          <w:tcPr>
            <w:tcW w:w="3158" w:type="dxa"/>
          </w:tcPr>
          <w:p w:rsidR="009C50DD" w:rsidRDefault="00B34805">
            <w:pPr>
              <w:jc w:val="center"/>
              <w:rPr>
                <w:b/>
                <w:sz w:val="28"/>
                <w:szCs w:val="28"/>
              </w:rPr>
            </w:pPr>
            <w:r>
              <w:rPr>
                <w:b/>
                <w:sz w:val="28"/>
                <w:szCs w:val="28"/>
              </w:rPr>
              <w:t>Thursday 21</w:t>
            </w:r>
            <w:r>
              <w:rPr>
                <w:b/>
                <w:sz w:val="28"/>
                <w:szCs w:val="28"/>
                <w:vertAlign w:val="superscript"/>
              </w:rPr>
              <w:t>st</w:t>
            </w:r>
            <w:r w:rsidR="004F3014">
              <w:rPr>
                <w:b/>
                <w:sz w:val="28"/>
                <w:szCs w:val="28"/>
              </w:rPr>
              <w:t xml:space="preserve"> January</w:t>
            </w:r>
          </w:p>
        </w:tc>
        <w:tc>
          <w:tcPr>
            <w:tcW w:w="2654" w:type="dxa"/>
          </w:tcPr>
          <w:p w:rsidR="00B34805" w:rsidRDefault="00B34805">
            <w:pPr>
              <w:jc w:val="center"/>
              <w:rPr>
                <w:b/>
                <w:sz w:val="28"/>
                <w:szCs w:val="28"/>
              </w:rPr>
            </w:pPr>
            <w:r>
              <w:rPr>
                <w:b/>
                <w:sz w:val="28"/>
                <w:szCs w:val="28"/>
              </w:rPr>
              <w:t>Friday 22</w:t>
            </w:r>
            <w:r>
              <w:rPr>
                <w:b/>
                <w:sz w:val="28"/>
                <w:szCs w:val="28"/>
                <w:vertAlign w:val="superscript"/>
              </w:rPr>
              <w:t xml:space="preserve">nd </w:t>
            </w:r>
          </w:p>
          <w:p w:rsidR="009C50DD" w:rsidRDefault="004F3014" w:rsidP="00B34805">
            <w:pPr>
              <w:jc w:val="center"/>
              <w:rPr>
                <w:b/>
                <w:sz w:val="28"/>
                <w:szCs w:val="28"/>
              </w:rPr>
            </w:pPr>
            <w:r>
              <w:rPr>
                <w:b/>
                <w:sz w:val="28"/>
                <w:szCs w:val="28"/>
              </w:rPr>
              <w:t xml:space="preserve">January </w:t>
            </w:r>
          </w:p>
        </w:tc>
      </w:tr>
      <w:tr w:rsidR="009C50DD" w:rsidTr="001A68DA">
        <w:trPr>
          <w:trHeight w:val="2120"/>
        </w:trPr>
        <w:tc>
          <w:tcPr>
            <w:tcW w:w="2905" w:type="dxa"/>
          </w:tcPr>
          <w:p w:rsidR="009C50DD" w:rsidRPr="00253F17" w:rsidRDefault="00AA3008">
            <w:pPr>
              <w:rPr>
                <w:sz w:val="20"/>
                <w:szCs w:val="20"/>
              </w:rPr>
            </w:pPr>
            <w:r w:rsidRPr="00253F17">
              <w:rPr>
                <w:sz w:val="20"/>
                <w:szCs w:val="20"/>
              </w:rPr>
              <w:t xml:space="preserve">Sing along with </w:t>
            </w:r>
            <w:r w:rsidR="001A68DA" w:rsidRPr="00253F17">
              <w:rPr>
                <w:sz w:val="20"/>
                <w:szCs w:val="20"/>
              </w:rPr>
              <w:t>the Goldilocks song</w:t>
            </w:r>
            <w:r w:rsidRPr="00253F17">
              <w:rPr>
                <w:sz w:val="20"/>
                <w:szCs w:val="20"/>
              </w:rPr>
              <w:t>:</w:t>
            </w:r>
          </w:p>
          <w:p w:rsidR="00AA3008" w:rsidRPr="00253F17" w:rsidRDefault="00253F17">
            <w:pPr>
              <w:rPr>
                <w:sz w:val="20"/>
                <w:szCs w:val="20"/>
              </w:rPr>
            </w:pPr>
            <w:hyperlink r:id="rId5" w:history="1">
              <w:r w:rsidR="00AA3008" w:rsidRPr="00253F17">
                <w:rPr>
                  <w:rStyle w:val="Hyperlink"/>
                  <w:sz w:val="20"/>
                  <w:szCs w:val="20"/>
                </w:rPr>
                <w:t>https://www.youtube.com/watch?v=PFXE3zvXbjc</w:t>
              </w:r>
            </w:hyperlink>
          </w:p>
          <w:p w:rsidR="00AA3008" w:rsidRPr="00253F17" w:rsidRDefault="00AA3008">
            <w:pPr>
              <w:rPr>
                <w:sz w:val="20"/>
                <w:szCs w:val="20"/>
              </w:rPr>
            </w:pPr>
            <w:r w:rsidRPr="00253F17">
              <w:rPr>
                <w:sz w:val="20"/>
                <w:szCs w:val="20"/>
              </w:rPr>
              <w:t>Do you have any favourite songs that you would like to sing to your family.</w:t>
            </w:r>
          </w:p>
          <w:p w:rsidR="00AA3008" w:rsidRPr="00253F17" w:rsidRDefault="00AA3008">
            <w:pPr>
              <w:rPr>
                <w:sz w:val="20"/>
                <w:szCs w:val="20"/>
              </w:rPr>
            </w:pPr>
          </w:p>
        </w:tc>
        <w:tc>
          <w:tcPr>
            <w:tcW w:w="2906" w:type="dxa"/>
          </w:tcPr>
          <w:p w:rsidR="00B34805" w:rsidRPr="00253F17" w:rsidRDefault="0042525E" w:rsidP="001A68DA">
            <w:pPr>
              <w:rPr>
                <w:sz w:val="20"/>
                <w:szCs w:val="20"/>
              </w:rPr>
            </w:pPr>
            <w:r w:rsidRPr="00253F17">
              <w:rPr>
                <w:sz w:val="20"/>
                <w:szCs w:val="20"/>
              </w:rPr>
              <w:t>Help your family to make breakfast. If you have porridge oats at home, maybe you could try some porridge like the 3 bears.</w:t>
            </w:r>
          </w:p>
        </w:tc>
        <w:tc>
          <w:tcPr>
            <w:tcW w:w="2905" w:type="dxa"/>
          </w:tcPr>
          <w:p w:rsidR="001A68DA" w:rsidRPr="00253F17" w:rsidRDefault="001A68DA" w:rsidP="001A68DA">
            <w:pPr>
              <w:rPr>
                <w:sz w:val="20"/>
                <w:szCs w:val="20"/>
              </w:rPr>
            </w:pPr>
            <w:r w:rsidRPr="00253F17">
              <w:rPr>
                <w:sz w:val="20"/>
                <w:szCs w:val="20"/>
              </w:rPr>
              <w:t xml:space="preserve">You could listen to the story ‘My Friend Bear’ by Jez </w:t>
            </w:r>
            <w:proofErr w:type="spellStart"/>
            <w:r w:rsidRPr="00253F17">
              <w:rPr>
                <w:sz w:val="20"/>
                <w:szCs w:val="20"/>
              </w:rPr>
              <w:t>Alborough</w:t>
            </w:r>
            <w:proofErr w:type="spellEnd"/>
          </w:p>
          <w:p w:rsidR="009C50DD" w:rsidRPr="00253F17" w:rsidRDefault="00253F17">
            <w:pPr>
              <w:rPr>
                <w:sz w:val="20"/>
                <w:szCs w:val="20"/>
              </w:rPr>
            </w:pPr>
            <w:hyperlink r:id="rId6" w:history="1">
              <w:r w:rsidR="001A68DA" w:rsidRPr="00253F17">
                <w:rPr>
                  <w:rStyle w:val="Hyperlink"/>
                  <w:sz w:val="20"/>
                  <w:szCs w:val="20"/>
                </w:rPr>
                <w:t>https://www.youtube.com/watch?v=Xfg2hWMl33A</w:t>
              </w:r>
            </w:hyperlink>
          </w:p>
        </w:tc>
        <w:tc>
          <w:tcPr>
            <w:tcW w:w="3158" w:type="dxa"/>
          </w:tcPr>
          <w:p w:rsidR="00B744D5" w:rsidRPr="00253F17" w:rsidRDefault="00B744D5" w:rsidP="00B34805">
            <w:pPr>
              <w:rPr>
                <w:sz w:val="20"/>
                <w:szCs w:val="20"/>
              </w:rPr>
            </w:pPr>
            <w:r w:rsidRPr="00253F17">
              <w:rPr>
                <w:sz w:val="20"/>
                <w:szCs w:val="20"/>
              </w:rPr>
              <w:t>What do you know about bears? With a grown up can you find out what different types of bear</w:t>
            </w:r>
            <w:r w:rsidR="00253F17" w:rsidRPr="00253F17">
              <w:rPr>
                <w:sz w:val="20"/>
                <w:szCs w:val="20"/>
              </w:rPr>
              <w:t>s</w:t>
            </w:r>
            <w:r w:rsidRPr="00253F17">
              <w:rPr>
                <w:sz w:val="20"/>
                <w:szCs w:val="20"/>
              </w:rPr>
              <w:t xml:space="preserve"> there are, e.g. Grizzly Bear, and try to find out what they eat and where they live. </w:t>
            </w:r>
            <w:r w:rsidR="001A68DA" w:rsidRPr="00253F17">
              <w:rPr>
                <w:sz w:val="20"/>
                <w:szCs w:val="20"/>
              </w:rPr>
              <w:t>Maybe you could explore books or look on the internet with your grown up.</w:t>
            </w:r>
          </w:p>
          <w:p w:rsidR="00B744D5" w:rsidRPr="00253F17" w:rsidRDefault="00B744D5" w:rsidP="001A68DA">
            <w:pPr>
              <w:rPr>
                <w:sz w:val="20"/>
                <w:szCs w:val="20"/>
              </w:rPr>
            </w:pPr>
          </w:p>
        </w:tc>
        <w:tc>
          <w:tcPr>
            <w:tcW w:w="2654" w:type="dxa"/>
          </w:tcPr>
          <w:p w:rsidR="009C50DD" w:rsidRPr="00253F17" w:rsidRDefault="001A68DA">
            <w:pPr>
              <w:rPr>
                <w:sz w:val="20"/>
                <w:szCs w:val="20"/>
              </w:rPr>
            </w:pPr>
            <w:r w:rsidRPr="00253F17">
              <w:rPr>
                <w:sz w:val="20"/>
                <w:szCs w:val="20"/>
              </w:rPr>
              <w:t>Find things in your home and sort them into the same colour, for example blue socks, blue scarf, blue jumper. How many items have you got of each colour? Which colour has the most objects?</w:t>
            </w:r>
          </w:p>
        </w:tc>
      </w:tr>
      <w:tr w:rsidR="009C50DD" w:rsidTr="001A68DA">
        <w:trPr>
          <w:trHeight w:val="1697"/>
        </w:trPr>
        <w:tc>
          <w:tcPr>
            <w:tcW w:w="2905" w:type="dxa"/>
          </w:tcPr>
          <w:p w:rsidR="009C50DD" w:rsidRPr="00253F17" w:rsidRDefault="00F66EB0">
            <w:pPr>
              <w:rPr>
                <w:sz w:val="20"/>
                <w:szCs w:val="20"/>
              </w:rPr>
            </w:pPr>
            <w:r w:rsidRPr="00253F17">
              <w:rPr>
                <w:sz w:val="20"/>
                <w:szCs w:val="20"/>
              </w:rPr>
              <w:t>Share the story of Goldilocks and the 3 Bears if you have the story book or on YouTube.</w:t>
            </w:r>
          </w:p>
        </w:tc>
        <w:tc>
          <w:tcPr>
            <w:tcW w:w="2906" w:type="dxa"/>
          </w:tcPr>
          <w:p w:rsidR="009C50DD" w:rsidRPr="00253F17" w:rsidRDefault="0042525E" w:rsidP="0042525E">
            <w:pPr>
              <w:rPr>
                <w:sz w:val="20"/>
                <w:szCs w:val="20"/>
              </w:rPr>
            </w:pPr>
            <w:r w:rsidRPr="00253F17">
              <w:rPr>
                <w:sz w:val="20"/>
                <w:szCs w:val="20"/>
              </w:rPr>
              <w:t xml:space="preserve">Make a collage of a Bear or of Goldilocks, what can you find to put on your picture, maybe have a look through your recycling box and see what you can find, e.g. cereal boxes or bottle tops. </w:t>
            </w:r>
          </w:p>
        </w:tc>
        <w:tc>
          <w:tcPr>
            <w:tcW w:w="2905" w:type="dxa"/>
          </w:tcPr>
          <w:p w:rsidR="009C50DD" w:rsidRPr="00253F17" w:rsidRDefault="00B744D5" w:rsidP="00B744D5">
            <w:pPr>
              <w:rPr>
                <w:sz w:val="20"/>
                <w:szCs w:val="20"/>
              </w:rPr>
            </w:pPr>
            <w:r w:rsidRPr="00253F17">
              <w:rPr>
                <w:sz w:val="20"/>
                <w:szCs w:val="20"/>
              </w:rPr>
              <w:t>For bath time today can you collect some objects which your grown up says are safe to have in the bath, to discover whether they sink or float, e.g. a</w:t>
            </w:r>
            <w:r w:rsidR="0069576E" w:rsidRPr="00253F17">
              <w:rPr>
                <w:sz w:val="20"/>
                <w:szCs w:val="20"/>
              </w:rPr>
              <w:t xml:space="preserve"> </w:t>
            </w:r>
            <w:r w:rsidRPr="00253F17">
              <w:rPr>
                <w:sz w:val="20"/>
                <w:szCs w:val="20"/>
              </w:rPr>
              <w:t xml:space="preserve">plastic bowl, a stone, or a wooden spoon. </w:t>
            </w:r>
          </w:p>
        </w:tc>
        <w:tc>
          <w:tcPr>
            <w:tcW w:w="3158" w:type="dxa"/>
          </w:tcPr>
          <w:p w:rsidR="009C50DD" w:rsidRPr="00253F17" w:rsidRDefault="0042525E">
            <w:pPr>
              <w:rPr>
                <w:sz w:val="20"/>
                <w:szCs w:val="20"/>
              </w:rPr>
            </w:pPr>
            <w:r w:rsidRPr="00253F17">
              <w:rPr>
                <w:sz w:val="20"/>
                <w:szCs w:val="20"/>
              </w:rPr>
              <w:t xml:space="preserve">Can you order your family members </w:t>
            </w:r>
            <w:r w:rsidR="00B744D5" w:rsidRPr="00253F17">
              <w:rPr>
                <w:sz w:val="20"/>
                <w:szCs w:val="20"/>
              </w:rPr>
              <w:t xml:space="preserve">in different ways, e.g. </w:t>
            </w:r>
            <w:r w:rsidRPr="00253F17">
              <w:rPr>
                <w:sz w:val="20"/>
                <w:szCs w:val="20"/>
              </w:rPr>
              <w:t>from the short</w:t>
            </w:r>
            <w:r w:rsidR="00B744D5" w:rsidRPr="00253F17">
              <w:rPr>
                <w:sz w:val="20"/>
                <w:szCs w:val="20"/>
              </w:rPr>
              <w:t xml:space="preserve">est to the tallest or the youngest to the oldest. </w:t>
            </w:r>
          </w:p>
        </w:tc>
        <w:tc>
          <w:tcPr>
            <w:tcW w:w="2654" w:type="dxa"/>
          </w:tcPr>
          <w:p w:rsidR="009C50DD" w:rsidRPr="00253F17" w:rsidRDefault="0042525E">
            <w:pPr>
              <w:rPr>
                <w:sz w:val="20"/>
                <w:szCs w:val="20"/>
              </w:rPr>
            </w:pPr>
            <w:r w:rsidRPr="00253F17">
              <w:rPr>
                <w:sz w:val="20"/>
                <w:szCs w:val="20"/>
              </w:rPr>
              <w:t>Play a board game together or if you don’t have any board games at home, maybe you could make your own snakes and ladders game to play.</w:t>
            </w:r>
          </w:p>
        </w:tc>
      </w:tr>
      <w:tr w:rsidR="009C50DD" w:rsidTr="001A68DA">
        <w:trPr>
          <w:trHeight w:val="558"/>
        </w:trPr>
        <w:tc>
          <w:tcPr>
            <w:tcW w:w="2905" w:type="dxa"/>
          </w:tcPr>
          <w:p w:rsidR="00B34805" w:rsidRPr="00253F17" w:rsidRDefault="00B34805">
            <w:pPr>
              <w:rPr>
                <w:sz w:val="20"/>
                <w:szCs w:val="20"/>
              </w:rPr>
            </w:pPr>
            <w:r w:rsidRPr="00253F17">
              <w:rPr>
                <w:sz w:val="20"/>
                <w:szCs w:val="20"/>
              </w:rPr>
              <w:t xml:space="preserve">Physical activity: </w:t>
            </w:r>
            <w:r w:rsidR="00AE6997" w:rsidRPr="00253F17">
              <w:rPr>
                <w:sz w:val="20"/>
                <w:szCs w:val="20"/>
              </w:rPr>
              <w:t>Try out today</w:t>
            </w:r>
            <w:r w:rsidR="0069576E" w:rsidRPr="00253F17">
              <w:rPr>
                <w:sz w:val="20"/>
                <w:szCs w:val="20"/>
              </w:rPr>
              <w:t>’</w:t>
            </w:r>
            <w:r w:rsidR="00AE6997" w:rsidRPr="00253F17">
              <w:rPr>
                <w:sz w:val="20"/>
                <w:szCs w:val="20"/>
              </w:rPr>
              <w:t>s Joe Wicks session at 9am (these are also on Wednesdays</w:t>
            </w:r>
            <w:r w:rsidR="0069576E" w:rsidRPr="00253F17">
              <w:rPr>
                <w:sz w:val="20"/>
                <w:szCs w:val="20"/>
              </w:rPr>
              <w:t xml:space="preserve"> and Fridays at the same time).</w:t>
            </w:r>
          </w:p>
          <w:p w:rsidR="00B34805" w:rsidRPr="00253F17" w:rsidRDefault="00B34805">
            <w:pPr>
              <w:rPr>
                <w:sz w:val="20"/>
                <w:szCs w:val="20"/>
              </w:rPr>
            </w:pPr>
          </w:p>
          <w:p w:rsidR="00B34805" w:rsidRPr="00253F17" w:rsidRDefault="00B34805">
            <w:pPr>
              <w:rPr>
                <w:sz w:val="20"/>
                <w:szCs w:val="20"/>
              </w:rPr>
            </w:pPr>
          </w:p>
          <w:p w:rsidR="00B34805" w:rsidRPr="00253F17" w:rsidRDefault="00B34805">
            <w:pPr>
              <w:rPr>
                <w:sz w:val="20"/>
                <w:szCs w:val="20"/>
              </w:rPr>
            </w:pPr>
          </w:p>
          <w:p w:rsidR="00B34805" w:rsidRPr="00253F17" w:rsidRDefault="00B34805">
            <w:pPr>
              <w:rPr>
                <w:sz w:val="20"/>
                <w:szCs w:val="20"/>
              </w:rPr>
            </w:pPr>
          </w:p>
        </w:tc>
        <w:tc>
          <w:tcPr>
            <w:tcW w:w="2906" w:type="dxa"/>
          </w:tcPr>
          <w:p w:rsidR="009C50DD" w:rsidRPr="00253F17" w:rsidRDefault="00F66EB0" w:rsidP="00F66EB0">
            <w:pPr>
              <w:rPr>
                <w:sz w:val="20"/>
                <w:szCs w:val="20"/>
              </w:rPr>
            </w:pPr>
            <w:r w:rsidRPr="00253F17">
              <w:rPr>
                <w:sz w:val="20"/>
                <w:szCs w:val="20"/>
              </w:rPr>
              <w:t>The 3 Bears went for a walk in their local wood to let their porridge cool. Is there somewhere local that you could go for a walk – what might you see along the</w:t>
            </w:r>
            <w:r w:rsidR="00253F17" w:rsidRPr="00253F17">
              <w:rPr>
                <w:sz w:val="20"/>
                <w:szCs w:val="20"/>
              </w:rPr>
              <w:t xml:space="preserve"> way? How many different animals </w:t>
            </w:r>
            <w:r w:rsidRPr="00253F17">
              <w:rPr>
                <w:sz w:val="20"/>
                <w:szCs w:val="20"/>
              </w:rPr>
              <w:t xml:space="preserve">can you spot e.g. cats, dogs, squirrels, birds? </w:t>
            </w:r>
          </w:p>
        </w:tc>
        <w:tc>
          <w:tcPr>
            <w:tcW w:w="2905" w:type="dxa"/>
          </w:tcPr>
          <w:p w:rsidR="009C50DD" w:rsidRPr="00253F17" w:rsidRDefault="00F66EB0">
            <w:pPr>
              <w:rPr>
                <w:sz w:val="20"/>
                <w:szCs w:val="20"/>
              </w:rPr>
            </w:pPr>
            <w:r w:rsidRPr="00253F17">
              <w:rPr>
                <w:sz w:val="20"/>
                <w:szCs w:val="20"/>
              </w:rPr>
              <w:t xml:space="preserve">Goldilocks forgot to make the bed after she got out of it – can you make your own bed today, and help your family to make their bed too. </w:t>
            </w:r>
          </w:p>
        </w:tc>
        <w:tc>
          <w:tcPr>
            <w:tcW w:w="3158" w:type="dxa"/>
          </w:tcPr>
          <w:p w:rsidR="009C50DD" w:rsidRPr="00253F17" w:rsidRDefault="00F66EB0">
            <w:pPr>
              <w:rPr>
                <w:sz w:val="20"/>
                <w:szCs w:val="20"/>
              </w:rPr>
            </w:pPr>
            <w:r w:rsidRPr="00253F17">
              <w:rPr>
                <w:sz w:val="20"/>
                <w:szCs w:val="20"/>
              </w:rPr>
              <w:t xml:space="preserve">Can you </w:t>
            </w:r>
            <w:r w:rsidR="0042525E" w:rsidRPr="00253F17">
              <w:rPr>
                <w:sz w:val="20"/>
                <w:szCs w:val="20"/>
              </w:rPr>
              <w:t>pretend to be different animals, such as a snake slithering across the floor, or a butterfly fluttering in the sky, or maybe a bunny hopping? Can your family guess which animal you are?</w:t>
            </w:r>
          </w:p>
        </w:tc>
        <w:tc>
          <w:tcPr>
            <w:tcW w:w="2654" w:type="dxa"/>
          </w:tcPr>
          <w:p w:rsidR="00AE6997" w:rsidRPr="00253F17" w:rsidRDefault="00AE6997" w:rsidP="0042525E">
            <w:pPr>
              <w:rPr>
                <w:sz w:val="20"/>
                <w:szCs w:val="20"/>
              </w:rPr>
            </w:pPr>
            <w:r w:rsidRPr="00253F17">
              <w:rPr>
                <w:sz w:val="20"/>
                <w:szCs w:val="20"/>
              </w:rPr>
              <w:t>Maybe you’d like to try an introduction to cosmic yoga with the story of Arnold the Ant:</w:t>
            </w:r>
          </w:p>
          <w:p w:rsidR="00AE6997" w:rsidRPr="00253F17" w:rsidRDefault="00253F17" w:rsidP="00AE6997">
            <w:pPr>
              <w:rPr>
                <w:sz w:val="20"/>
                <w:szCs w:val="20"/>
              </w:rPr>
            </w:pPr>
            <w:hyperlink r:id="rId7" w:history="1">
              <w:r w:rsidR="00AE6997" w:rsidRPr="00253F17">
                <w:rPr>
                  <w:rStyle w:val="Hyperlink"/>
                  <w:sz w:val="20"/>
                  <w:szCs w:val="20"/>
                </w:rPr>
                <w:t>https://www.youtube.com/watch?v=iWowDC3x0hE&amp;list=PL8snGkhBF7ngqv160qM0Uf9IDaBkGzpo5</w:t>
              </w:r>
            </w:hyperlink>
          </w:p>
          <w:p w:rsidR="009C50DD" w:rsidRPr="00253F17" w:rsidRDefault="009C50DD">
            <w:pPr>
              <w:rPr>
                <w:sz w:val="20"/>
                <w:szCs w:val="20"/>
              </w:rPr>
            </w:pPr>
          </w:p>
        </w:tc>
      </w:tr>
    </w:tbl>
    <w:p w:rsidR="009C50DD" w:rsidRDefault="009C50DD">
      <w:bookmarkStart w:id="1" w:name="_GoBack"/>
      <w:bookmarkEnd w:id="1"/>
    </w:p>
    <w:sectPr w:rsidR="009C50DD">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D"/>
    <w:rsid w:val="00066D85"/>
    <w:rsid w:val="001A68DA"/>
    <w:rsid w:val="001E5898"/>
    <w:rsid w:val="002422C5"/>
    <w:rsid w:val="00253F17"/>
    <w:rsid w:val="0042525E"/>
    <w:rsid w:val="004F3014"/>
    <w:rsid w:val="0069576E"/>
    <w:rsid w:val="009C50DD"/>
    <w:rsid w:val="00A11988"/>
    <w:rsid w:val="00AA3008"/>
    <w:rsid w:val="00AE6997"/>
    <w:rsid w:val="00B34805"/>
    <w:rsid w:val="00B744D5"/>
    <w:rsid w:val="00E6580A"/>
    <w:rsid w:val="00F6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78F3-CE50-4BD7-AB17-C05CFA2B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E5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98"/>
    <w:rPr>
      <w:rFonts w:ascii="Tahoma" w:hAnsi="Tahoma" w:cs="Tahoma"/>
      <w:sz w:val="16"/>
      <w:szCs w:val="16"/>
    </w:rPr>
  </w:style>
  <w:style w:type="character" w:styleId="Hyperlink">
    <w:name w:val="Hyperlink"/>
    <w:basedOn w:val="DefaultParagraphFont"/>
    <w:uiPriority w:val="99"/>
    <w:unhideWhenUsed/>
    <w:rsid w:val="00B34805"/>
    <w:rPr>
      <w:color w:val="0000FF" w:themeColor="hyperlink"/>
      <w:u w:val="single"/>
    </w:rPr>
  </w:style>
  <w:style w:type="character" w:styleId="FollowedHyperlink">
    <w:name w:val="FollowedHyperlink"/>
    <w:basedOn w:val="DefaultParagraphFont"/>
    <w:uiPriority w:val="99"/>
    <w:semiHidden/>
    <w:unhideWhenUsed/>
    <w:rsid w:val="00AA3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6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iWowDC3x0hE&amp;list=PL8snGkhBF7ngqv160qM0Uf9IDaBkGzpo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fg2hWMl33A" TargetMode="External"/><Relationship Id="rId5" Type="http://schemas.openxmlformats.org/officeDocument/2006/relationships/hyperlink" Target="https://www.youtube.com/watch?v=PFXE3zvXbj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3547B7F9</Template>
  <TotalTime>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Homerton</dc:creator>
  <cp:lastModifiedBy>Smith Sue</cp:lastModifiedBy>
  <cp:revision>3</cp:revision>
  <cp:lastPrinted>2021-01-07T14:50:00Z</cp:lastPrinted>
  <dcterms:created xsi:type="dcterms:W3CDTF">2021-01-15T13:13:00Z</dcterms:created>
  <dcterms:modified xsi:type="dcterms:W3CDTF">2021-01-15T13:17:00Z</dcterms:modified>
</cp:coreProperties>
</file>