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62071E18" w:rsidR="00B85A34" w:rsidRDefault="004979ED" w:rsidP="004979ED">
      <w:pPr>
        <w:pStyle w:val="Title1"/>
        <w:rPr>
          <w:noProof/>
        </w:rPr>
      </w:pPr>
      <w:bookmarkStart w:id="0" w:name="_Toc508122009"/>
      <w:bookmarkStart w:id="1" w:name="_GoBack"/>
      <w:bookmarkEnd w:id="1"/>
      <w:r w:rsidRPr="002F2A6F">
        <w:rPr>
          <w:noProof/>
          <w:lang w:val="en-GB" w:eastAsia="en-GB"/>
        </w:rPr>
        <w:drawing>
          <wp:inline distT="0" distB="0" distL="0" distR="0" wp14:anchorId="461A6765" wp14:editId="7DFD5E03">
            <wp:extent cx="987425" cy="987425"/>
            <wp:effectExtent l="0" t="0" r="3175" b="3175"/>
            <wp:docPr id="1"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p w14:paraId="33B4D73C" w14:textId="17F2AC15" w:rsidR="00B85A34" w:rsidRPr="004979ED" w:rsidRDefault="00B85A34" w:rsidP="004979ED">
      <w:pPr>
        <w:pStyle w:val="Title1"/>
      </w:pPr>
      <w:r w:rsidRPr="004979ED">
        <w:t xml:space="preserve">Privacy Notice for </w:t>
      </w:r>
      <w:r w:rsidR="005A0E1A" w:rsidRPr="004979ED">
        <w:t>Visitors</w:t>
      </w:r>
    </w:p>
    <w:p w14:paraId="67805923" w14:textId="1D70A3B2" w:rsidR="00B85A34" w:rsidRDefault="004979ED" w:rsidP="004979ED">
      <w:pPr>
        <w:pStyle w:val="Title1"/>
      </w:pPr>
      <w:r w:rsidRPr="004979ED">
        <w:t>Date Nov 2020 Review date with GDPR and advice from ICT service</w:t>
      </w:r>
    </w:p>
    <w:p w14:paraId="4C5A409D" w14:textId="08BAD048" w:rsidR="00C05F85" w:rsidRPr="00B6065C" w:rsidRDefault="004979ED" w:rsidP="00C05F85">
      <w:pPr>
        <w:pStyle w:val="Heading"/>
      </w:pPr>
      <w:r>
        <w:t>P</w:t>
      </w:r>
      <w:r w:rsidR="00C05F85">
        <w:t xml:space="preserve">rivacy notice for </w:t>
      </w:r>
      <w:r w:rsidR="005A0E1A">
        <w:t>visitors</w:t>
      </w:r>
    </w:p>
    <w:p w14:paraId="3D6DAF69" w14:textId="21D4CCF9"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165593" w:rsidRPr="004979ED">
        <w:rPr>
          <w:rFonts w:ascii="Arial" w:hAnsi="Arial"/>
          <w:sz w:val="20"/>
        </w:rPr>
        <w:t xml:space="preserve"> </w:t>
      </w:r>
      <w:r w:rsidRPr="004979ED">
        <w:rPr>
          <w:rFonts w:ascii="Arial" w:eastAsia="Times New Roman" w:hAnsi="Arial" w:cs="Arial"/>
          <w:sz w:val="20"/>
          <w:szCs w:val="20"/>
          <w:lang w:val="en-GB" w:eastAsia="en-GB"/>
        </w:rPr>
        <w:t xml:space="preserve"> </w:t>
      </w:r>
      <w:r w:rsidRPr="001D2A0C">
        <w:rPr>
          <w:rFonts w:ascii="Arial" w:eastAsia="Times New Roman" w:hAnsi="Arial" w:cs="Arial"/>
          <w:color w:val="000000"/>
          <w:sz w:val="20"/>
          <w:szCs w:val="20"/>
          <w:lang w:val="en-GB" w:eastAsia="en-GB"/>
        </w:rPr>
        <w:t>uses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09BADF2"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BF5C44">
        <w:rPr>
          <w:rFonts w:ascii="Arial" w:eastAsia="Times New Roman" w:hAnsi="Arial" w:cs="Arial"/>
          <w:color w:val="000000"/>
          <w:sz w:val="20"/>
          <w:szCs w:val="20"/>
          <w:lang w:val="en-GB" w:eastAsia="en-GB"/>
        </w:rPr>
        <w:t>visitors to the school.</w:t>
      </w:r>
      <w:r w:rsidRPr="001D2A0C">
        <w:rPr>
          <w:rFonts w:ascii="Arial" w:eastAsia="Times New Roman" w:hAnsi="Arial" w:cs="Arial"/>
          <w:color w:val="000000"/>
          <w:sz w:val="20"/>
          <w:szCs w:val="20"/>
          <w:lang w:val="en-GB" w:eastAsia="en-GB"/>
        </w:rPr>
        <w:t xml:space="preserve"> </w:t>
      </w:r>
    </w:p>
    <w:p w14:paraId="79297B89" w14:textId="19B832EF"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4979ED" w:rsidRPr="004979ED">
        <w:rPr>
          <w:rFonts w:ascii="Arial" w:hAnsi="Arial"/>
          <w:sz w:val="20"/>
        </w:rPr>
        <w:t xml:space="preserve"> </w:t>
      </w:r>
      <w:r w:rsidRPr="00DA57A0">
        <w:rPr>
          <w:rFonts w:ascii="Arial" w:hAnsi="Arial"/>
          <w:sz w:val="20"/>
        </w:rPr>
        <w:t>are the ‘data controller’ for the purposes of data protection law.</w:t>
      </w:r>
    </w:p>
    <w:p w14:paraId="47752750" w14:textId="2B2C759F"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5C482C" w:rsidRPr="005C482C">
        <w:rPr>
          <w:rFonts w:ascii="Arial" w:hAnsi="Arial"/>
          <w:sz w:val="20"/>
        </w:rPr>
        <w:t>Donna Flynn</w:t>
      </w:r>
      <w:r w:rsidRPr="005C482C">
        <w:rPr>
          <w:rFonts w:ascii="Arial" w:hAnsi="Arial"/>
          <w:sz w:val="20"/>
        </w:rPr>
        <w:t xml:space="preserve"> </w:t>
      </w:r>
      <w:r w:rsidRPr="00B33674">
        <w:rPr>
          <w:rFonts w:ascii="Arial" w:hAnsi="Arial"/>
          <w:color w:val="000000"/>
          <w:sz w:val="20"/>
        </w:rPr>
        <w:t>(</w:t>
      </w:r>
      <w:r w:rsidRPr="00DA57A0">
        <w:rPr>
          <w:rFonts w:ascii="Arial" w:hAnsi="Arial"/>
          <w:sz w:val="20"/>
        </w:rPr>
        <w:t xml:space="preserve">see ‘Contact us’ below). </w:t>
      </w: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61C5C63E"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4979ED" w:rsidRPr="004979ED">
        <w:rPr>
          <w:rFonts w:ascii="Arial" w:hAnsi="Arial"/>
          <w:sz w:val="20"/>
        </w:rPr>
        <w:t xml:space="preserve"> </w:t>
      </w:r>
      <w:r w:rsidR="004979ED" w:rsidRPr="004979ED">
        <w:rPr>
          <w:rFonts w:ascii="Arial" w:eastAsia="Times New Roman" w:hAnsi="Arial" w:cs="Arial"/>
          <w:sz w:val="20"/>
          <w:szCs w:val="20"/>
          <w:lang w:val="en-GB" w:eastAsia="en-GB"/>
        </w:rPr>
        <w:t xml:space="preserv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 xml:space="preserve">Information relating to the visit, e.g. company or </w:t>
      </w:r>
      <w:proofErr w:type="spellStart"/>
      <w:r>
        <w:t>organisation</w:t>
      </w:r>
      <w:proofErr w:type="spellEnd"/>
      <w:r>
        <w:t xml:space="preserve">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250928CD"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p>
    <w:p w14:paraId="20FC1616" w14:textId="77777777" w:rsidR="00FA2FC9" w:rsidRDefault="00FA2FC9" w:rsidP="00FA2FC9">
      <w:pPr>
        <w:pStyle w:val="4Bulletedcopyblue"/>
        <w:numPr>
          <w:ilvl w:val="0"/>
          <w:numId w:val="32"/>
        </w:numPr>
      </w:pPr>
      <w:r>
        <w:t>Photographs for identification purposes</w:t>
      </w:r>
    </w:p>
    <w:p w14:paraId="377898D8" w14:textId="2968CBA0" w:rsidR="00C05F85" w:rsidRPr="00592F3E" w:rsidRDefault="00FA2FC9" w:rsidP="00C05F85">
      <w:pPr>
        <w:pStyle w:val="4Bulletedcopyblue"/>
        <w:numPr>
          <w:ilvl w:val="0"/>
          <w:numId w:val="32"/>
        </w:numPr>
        <w:rPr>
          <w:rFonts w:ascii="Times New Roman" w:eastAsia="Times New Roman" w:hAnsi="Times New Roman"/>
          <w:lang w:val="en-GB" w:eastAsia="en-GB"/>
        </w:rPr>
      </w:pPr>
      <w:r>
        <w:t>CCTV images captured in school</w:t>
      </w:r>
    </w:p>
    <w:p w14:paraId="226931F9" w14:textId="77777777" w:rsidR="00592F3E" w:rsidRDefault="00592F3E" w:rsidP="00592F3E">
      <w:pPr>
        <w:pStyle w:val="1bodycopy10pt"/>
      </w:pPr>
      <w:r>
        <w:t xml:space="preserve">We may also hold data about you that we have received from other </w:t>
      </w:r>
      <w:proofErr w:type="spellStart"/>
      <w:r>
        <w:t>organisations</w:t>
      </w:r>
      <w:proofErr w:type="spellEnd"/>
      <w:r>
        <w:t>, including other schools and social services.</w:t>
      </w: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p>
    <w:p w14:paraId="2BF16303"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p>
    <w:p w14:paraId="667043B4"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p>
    <w:p w14:paraId="42904EF3" w14:textId="4BC834B6"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lastRenderedPageBreak/>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374C7C7F"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61B74DC7" w14:textId="77777777"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7B7A5D5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p>
    <w:p w14:paraId="624BFE4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p>
    <w:p w14:paraId="18669986" w14:textId="42954856"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331C783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63C4A8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claims</w:t>
      </w:r>
    </w:p>
    <w:p w14:paraId="32038BD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4D17669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p>
    <w:p w14:paraId="15C7289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p>
    <w:p w14:paraId="146BEC4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archiving purposes, scientific or historical research purposes, or for statistical purposes, and the processing is in the public interest</w:t>
      </w:r>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p>
    <w:p w14:paraId="17632799" w14:textId="7F07DCC9"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51F2E8D4"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EDAFB75"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 xml:space="preserve">We need to process it for, or in connection with, legal proceedings, to obtain legal advice, or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rights</w:t>
      </w:r>
    </w:p>
    <w:p w14:paraId="61EDADAA"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lastRenderedPageBreak/>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42552D83" w:rsidR="00F7280B" w:rsidRDefault="00F7280B" w:rsidP="00F7280B">
      <w:pPr>
        <w:spacing w:before="120" w:after="120"/>
        <w:rPr>
          <w:rFonts w:ascii="Arial" w:hAnsi="Arial" w:cs="Arial"/>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4979ED" w:rsidRPr="004979ED">
        <w:rPr>
          <w:rFonts w:ascii="Arial" w:hAnsi="Arial"/>
          <w:sz w:val="20"/>
        </w:rPr>
        <w:t xml:space="preserve"> </w:t>
      </w:r>
      <w:r w:rsidR="004979ED" w:rsidRPr="004979ED">
        <w:rPr>
          <w:rFonts w:ascii="Arial" w:eastAsia="Times New Roman" w:hAnsi="Arial" w:cs="Arial"/>
          <w:sz w:val="20"/>
          <w:szCs w:val="20"/>
          <w:lang w:val="en-GB" w:eastAsia="en-GB"/>
        </w:rPr>
        <w:t xml:space="preserve">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2C98A554" w14:textId="43D8046B"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5A92DD6D"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p>
    <w:p w14:paraId="1E5AFD2E" w14:textId="131D856D"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p>
    <w:p w14:paraId="6E945FC4" w14:textId="20884663" w:rsidR="00155257" w:rsidRDefault="00510B8F" w:rsidP="00225FC2">
      <w:pPr>
        <w:pStyle w:val="4Bulletedcopyblue"/>
        <w:numPr>
          <w:ilvl w:val="0"/>
          <w:numId w:val="37"/>
        </w:numPr>
        <w:rPr>
          <w:lang w:val="en-GB"/>
        </w:rPr>
      </w:pPr>
      <w:r w:rsidRPr="00567D96">
        <w:rPr>
          <w:lang w:val="en-GB"/>
        </w:rPr>
        <w:t>Health authorities</w:t>
      </w:r>
    </w:p>
    <w:p w14:paraId="76CD42C2" w14:textId="78065ED7" w:rsidR="00366B5C" w:rsidRPr="00225FC2" w:rsidRDefault="00366B5C" w:rsidP="00225FC2">
      <w:pPr>
        <w:pStyle w:val="4Bulletedcopyblue"/>
        <w:numPr>
          <w:ilvl w:val="0"/>
          <w:numId w:val="37"/>
        </w:numPr>
        <w:rPr>
          <w:lang w:val="en-GB"/>
        </w:rPr>
      </w:pPr>
      <w:r>
        <w:rPr>
          <w:lang w:val="en-GB"/>
        </w:rPr>
        <w:t>Police forces, courts and tribunals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2C55A4D2"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4979ED">
        <w:rPr>
          <w:rFonts w:ascii="Arial" w:eastAsia="Times New Roman" w:hAnsi="Arial" w:cs="Arial"/>
          <w:color w:val="000000"/>
          <w:sz w:val="20"/>
          <w:szCs w:val="20"/>
          <w:lang w:val="en-GB" w:eastAsia="en-GB"/>
        </w:rPr>
        <w:t xml:space="preserve">Sue Smith </w:t>
      </w:r>
      <w:hyperlink r:id="rId13" w:history="1">
        <w:r w:rsidR="004979ED" w:rsidRPr="00F6428D">
          <w:rPr>
            <w:rStyle w:val="Hyperlink"/>
            <w:rFonts w:ascii="Arial" w:eastAsia="Times New Roman" w:hAnsi="Arial" w:cs="Arial"/>
            <w:sz w:val="20"/>
            <w:szCs w:val="20"/>
            <w:lang w:val="en-GB" w:eastAsia="en-GB"/>
          </w:rPr>
          <w:t>finance@homerton.cambs.sch.uk</w:t>
        </w:r>
      </w:hyperlink>
      <w:r w:rsidR="004979ED">
        <w:rPr>
          <w:rFonts w:ascii="Arial" w:eastAsia="Times New Roman" w:hAnsi="Arial" w:cs="Arial"/>
          <w:color w:val="000000"/>
          <w:sz w:val="20"/>
          <w:szCs w:val="20"/>
          <w:lang w:val="en-GB" w:eastAsia="en-GB"/>
        </w:rPr>
        <w:t xml:space="preserve"> or Alex Pearson head@homerton.cambs.sch.uk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lastRenderedPageBreak/>
        <w:t>Your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34EEAADF" w14:textId="2B24BAAC"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4979ED">
        <w:rPr>
          <w:rFonts w:ascii="Arial" w:eastAsia="Times New Roman" w:hAnsi="Arial" w:cs="Arial"/>
          <w:color w:val="000000"/>
          <w:sz w:val="20"/>
          <w:szCs w:val="20"/>
          <w:lang w:val="en-GB" w:eastAsia="en-GB"/>
        </w:rPr>
        <w:t xml:space="preserve">Sue Smith </w:t>
      </w:r>
      <w:hyperlink r:id="rId14" w:history="1">
        <w:r w:rsidR="004979ED" w:rsidRPr="00F6428D">
          <w:rPr>
            <w:rStyle w:val="Hyperlink"/>
            <w:rFonts w:ascii="Arial" w:eastAsia="Times New Roman" w:hAnsi="Arial" w:cs="Arial"/>
            <w:sz w:val="20"/>
            <w:szCs w:val="20"/>
            <w:lang w:val="en-GB" w:eastAsia="en-GB"/>
          </w:rPr>
          <w:t>finance@homerton.cambs.sch.uk</w:t>
        </w:r>
      </w:hyperlink>
      <w:r w:rsidR="004979ED" w:rsidRPr="00550E92">
        <w:rPr>
          <w:rFonts w:ascii="Arial" w:hAnsi="Arial"/>
          <w:color w:val="FF0000"/>
          <w:sz w:val="20"/>
          <w:lang w:val="en"/>
        </w:rPr>
        <w:t xml:space="preserve"> </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70C4BB1"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 xml:space="preserve">To make a complaint, please contact </w:t>
      </w:r>
      <w:r w:rsidR="004979ED">
        <w:rPr>
          <w:rFonts w:ascii="Arial" w:eastAsia="Times New Roman" w:hAnsi="Arial" w:cs="Arial"/>
          <w:color w:val="000000"/>
          <w:sz w:val="20"/>
          <w:szCs w:val="20"/>
          <w:lang w:val="en-GB" w:eastAsia="en-GB"/>
        </w:rPr>
        <w:t xml:space="preserve">Sue Smith </w:t>
      </w:r>
      <w:hyperlink r:id="rId15" w:history="1">
        <w:r w:rsidR="004979ED" w:rsidRPr="00F6428D">
          <w:rPr>
            <w:rStyle w:val="Hyperlink"/>
            <w:rFonts w:ascii="Arial" w:eastAsia="Times New Roman" w:hAnsi="Arial" w:cs="Arial"/>
            <w:sz w:val="20"/>
            <w:szCs w:val="20"/>
            <w:lang w:val="en-GB" w:eastAsia="en-GB"/>
          </w:rPr>
          <w:t>finance@homerton.cambs.sch.uk</w:t>
        </w:r>
      </w:hyperlink>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56B65F93" w:rsidR="00550E92" w:rsidRPr="004979ED" w:rsidRDefault="004979ED" w:rsidP="00550E92">
      <w:pPr>
        <w:spacing w:before="120" w:after="120"/>
        <w:rPr>
          <w:rFonts w:ascii="Arial" w:hAnsi="Arial"/>
          <w:color w:val="000000" w:themeColor="text1"/>
          <w:sz w:val="20"/>
          <w:lang w:val="en"/>
        </w:rPr>
      </w:pPr>
      <w:r w:rsidRPr="004979ED">
        <w:rPr>
          <w:rFonts w:ascii="Arial" w:hAnsi="Arial"/>
          <w:color w:val="000000" w:themeColor="text1"/>
          <w:sz w:val="20"/>
          <w:lang w:val="en"/>
        </w:rPr>
        <w:t>Donna Flynn</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6"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7"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22D5B925" w:rsidR="00550E92" w:rsidRPr="00550E92" w:rsidRDefault="004979ED" w:rsidP="00550E92">
      <w:pPr>
        <w:spacing w:before="120" w:after="120" w:line="276" w:lineRule="auto"/>
        <w:ind w:left="360"/>
        <w:contextualSpacing/>
        <w:rPr>
          <w:rFonts w:ascii="Arial" w:eastAsia="Calibri" w:hAnsi="Arial"/>
          <w:i/>
          <w:sz w:val="20"/>
          <w:szCs w:val="20"/>
          <w:lang w:val="en-GB"/>
        </w:rPr>
      </w:pPr>
      <w:r>
        <w:rPr>
          <w:rFonts w:ascii="Arial" w:eastAsia="Times New Roman" w:hAnsi="Arial" w:cs="Arial"/>
          <w:color w:val="000000"/>
          <w:sz w:val="20"/>
          <w:szCs w:val="20"/>
          <w:lang w:val="en-GB" w:eastAsia="en-GB"/>
        </w:rPr>
        <w:t xml:space="preserve">Sue Smith </w:t>
      </w:r>
      <w:hyperlink r:id="rId18" w:history="1">
        <w:r w:rsidRPr="00F6428D">
          <w:rPr>
            <w:rStyle w:val="Hyperlink"/>
            <w:rFonts w:ascii="Arial" w:eastAsia="Times New Roman" w:hAnsi="Arial" w:cs="Arial"/>
            <w:sz w:val="20"/>
            <w:szCs w:val="20"/>
            <w:lang w:val="en-GB" w:eastAsia="en-GB"/>
          </w:rPr>
          <w:t>finance@homerton.cambs.sch.uk</w:t>
        </w:r>
      </w:hyperlink>
      <w:r>
        <w:rPr>
          <w:rFonts w:ascii="Arial" w:eastAsia="Times New Roman" w:hAnsi="Arial" w:cs="Arial"/>
          <w:color w:val="000000"/>
          <w:sz w:val="20"/>
          <w:szCs w:val="20"/>
          <w:lang w:val="en-GB" w:eastAsia="en-GB"/>
        </w:rPr>
        <w:t xml:space="preserve"> or Alex Pearson Head@homerton.cambs.sch.uk</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9"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0"/>
      <w:footerReference w:type="default" r:id="rId21"/>
      <w:footerReference w:type="first" r:id="rId22"/>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8360" w14:textId="77777777" w:rsidR="008429D2" w:rsidRDefault="008429D2" w:rsidP="006133C0">
      <w:r>
        <w:separator/>
      </w:r>
    </w:p>
  </w:endnote>
  <w:endnote w:type="continuationSeparator" w:id="0">
    <w:p w14:paraId="0E2F18E3" w14:textId="77777777" w:rsidR="008429D2" w:rsidRDefault="008429D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ED86" w14:textId="77777777" w:rsidR="008429D2" w:rsidRDefault="008429D2" w:rsidP="006133C0">
      <w:r>
        <w:separator/>
      </w:r>
    </w:p>
  </w:footnote>
  <w:footnote w:type="continuationSeparator" w:id="0">
    <w:p w14:paraId="64392057" w14:textId="77777777" w:rsidR="008429D2" w:rsidRDefault="008429D2"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3A856261" w:rsidR="006C461C" w:rsidRDefault="00315347">
    <w:pPr>
      <w:pStyle w:val="Header"/>
    </w:pPr>
    <w:r>
      <w:rPr>
        <w:noProof/>
        <w:lang w:val="en-GB" w:eastAsia="en-GB"/>
      </w:rPr>
      <w:drawing>
        <wp:anchor distT="0" distB="0" distL="114300" distR="114300" simplePos="0" relativeHeight="251657216" behindDoc="1" locked="0" layoutInCell="1" allowOverlap="1" wp14:anchorId="35972394" wp14:editId="3D3BCF1D">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9B720B">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pt;height:332.7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221B0"/>
    <w:rsid w:val="00140488"/>
    <w:rsid w:val="00147B73"/>
    <w:rsid w:val="00155257"/>
    <w:rsid w:val="00165593"/>
    <w:rsid w:val="001A1A7C"/>
    <w:rsid w:val="001B527C"/>
    <w:rsid w:val="001C1CC5"/>
    <w:rsid w:val="00225FC2"/>
    <w:rsid w:val="00246B2D"/>
    <w:rsid w:val="002507A1"/>
    <w:rsid w:val="00251BB5"/>
    <w:rsid w:val="0025381E"/>
    <w:rsid w:val="0027439D"/>
    <w:rsid w:val="00275854"/>
    <w:rsid w:val="002E50AB"/>
    <w:rsid w:val="002E6CE5"/>
    <w:rsid w:val="002F064F"/>
    <w:rsid w:val="002F0D54"/>
    <w:rsid w:val="00315347"/>
    <w:rsid w:val="003245BD"/>
    <w:rsid w:val="00330513"/>
    <w:rsid w:val="00366B5C"/>
    <w:rsid w:val="00370493"/>
    <w:rsid w:val="0038214A"/>
    <w:rsid w:val="003B4094"/>
    <w:rsid w:val="003B4722"/>
    <w:rsid w:val="003F7887"/>
    <w:rsid w:val="004043B7"/>
    <w:rsid w:val="00410E83"/>
    <w:rsid w:val="00420ABB"/>
    <w:rsid w:val="004403E9"/>
    <w:rsid w:val="00464B2F"/>
    <w:rsid w:val="00494761"/>
    <w:rsid w:val="004979ED"/>
    <w:rsid w:val="004A5B03"/>
    <w:rsid w:val="004B7550"/>
    <w:rsid w:val="004B7B91"/>
    <w:rsid w:val="004C21A0"/>
    <w:rsid w:val="004C6DF3"/>
    <w:rsid w:val="004D2BE4"/>
    <w:rsid w:val="004E6522"/>
    <w:rsid w:val="004F0B74"/>
    <w:rsid w:val="004F0DCE"/>
    <w:rsid w:val="00510B8F"/>
    <w:rsid w:val="00514384"/>
    <w:rsid w:val="00544784"/>
    <w:rsid w:val="00550E92"/>
    <w:rsid w:val="00586F34"/>
    <w:rsid w:val="00592F3E"/>
    <w:rsid w:val="005A0E1A"/>
    <w:rsid w:val="005B06C9"/>
    <w:rsid w:val="005C482C"/>
    <w:rsid w:val="006133C0"/>
    <w:rsid w:val="00640272"/>
    <w:rsid w:val="0064312F"/>
    <w:rsid w:val="00646650"/>
    <w:rsid w:val="00657D88"/>
    <w:rsid w:val="006850DB"/>
    <w:rsid w:val="006C461C"/>
    <w:rsid w:val="006C634F"/>
    <w:rsid w:val="006D481A"/>
    <w:rsid w:val="00712455"/>
    <w:rsid w:val="007614CB"/>
    <w:rsid w:val="007A2E6E"/>
    <w:rsid w:val="007A3014"/>
    <w:rsid w:val="007A4B89"/>
    <w:rsid w:val="007B3C28"/>
    <w:rsid w:val="00807E2F"/>
    <w:rsid w:val="00821C24"/>
    <w:rsid w:val="008429D2"/>
    <w:rsid w:val="00870AC0"/>
    <w:rsid w:val="0087137E"/>
    <w:rsid w:val="00894E97"/>
    <w:rsid w:val="008A6DEE"/>
    <w:rsid w:val="008D3E45"/>
    <w:rsid w:val="008E3948"/>
    <w:rsid w:val="008F7C92"/>
    <w:rsid w:val="009103A8"/>
    <w:rsid w:val="00933373"/>
    <w:rsid w:val="009401D6"/>
    <w:rsid w:val="00946D7B"/>
    <w:rsid w:val="00967F85"/>
    <w:rsid w:val="00992974"/>
    <w:rsid w:val="009B00FB"/>
    <w:rsid w:val="009B3211"/>
    <w:rsid w:val="009B720B"/>
    <w:rsid w:val="00A00F4F"/>
    <w:rsid w:val="00A50AF9"/>
    <w:rsid w:val="00A9661E"/>
    <w:rsid w:val="00A969C3"/>
    <w:rsid w:val="00AD06DB"/>
    <w:rsid w:val="00B00783"/>
    <w:rsid w:val="00B13E20"/>
    <w:rsid w:val="00B16CE6"/>
    <w:rsid w:val="00B251BF"/>
    <w:rsid w:val="00B37775"/>
    <w:rsid w:val="00B47450"/>
    <w:rsid w:val="00B529E7"/>
    <w:rsid w:val="00B575F5"/>
    <w:rsid w:val="00B659BE"/>
    <w:rsid w:val="00B85A34"/>
    <w:rsid w:val="00BE3CF4"/>
    <w:rsid w:val="00BF208F"/>
    <w:rsid w:val="00BF5C44"/>
    <w:rsid w:val="00C0285E"/>
    <w:rsid w:val="00C05F85"/>
    <w:rsid w:val="00C27FCB"/>
    <w:rsid w:val="00C455AD"/>
    <w:rsid w:val="00CB26FB"/>
    <w:rsid w:val="00CC55B7"/>
    <w:rsid w:val="00D00FAB"/>
    <w:rsid w:val="00D05BCB"/>
    <w:rsid w:val="00D16DB4"/>
    <w:rsid w:val="00D27697"/>
    <w:rsid w:val="00D3373A"/>
    <w:rsid w:val="00D43E87"/>
    <w:rsid w:val="00D63369"/>
    <w:rsid w:val="00DA57A0"/>
    <w:rsid w:val="00DC393A"/>
    <w:rsid w:val="00DF3F23"/>
    <w:rsid w:val="00E16E23"/>
    <w:rsid w:val="00E2019C"/>
    <w:rsid w:val="00E26BA0"/>
    <w:rsid w:val="00E3184D"/>
    <w:rsid w:val="00E51F1C"/>
    <w:rsid w:val="00E54885"/>
    <w:rsid w:val="00E64138"/>
    <w:rsid w:val="00E64FCF"/>
    <w:rsid w:val="00EC177F"/>
    <w:rsid w:val="00ED4FCC"/>
    <w:rsid w:val="00F007EA"/>
    <w:rsid w:val="00F13D13"/>
    <w:rsid w:val="00F503A2"/>
    <w:rsid w:val="00F52EC2"/>
    <w:rsid w:val="00F67423"/>
    <w:rsid w:val="00F7280B"/>
    <w:rsid w:val="00F97107"/>
    <w:rsid w:val="00FA2FC9"/>
    <w:rsid w:val="00FA5492"/>
    <w:rsid w:val="00FD7A22"/>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4979ED"/>
    <w:pPr>
      <w:keepNext/>
      <w:keepLines/>
      <w:spacing w:before="480" w:after="120" w:line="240" w:lineRule="auto"/>
      <w:jc w:val="center"/>
    </w:pPr>
    <w:rPr>
      <w:rFonts w:eastAsia="MS Gothic" w:cs="Times New Roman"/>
      <w:b/>
      <w:bCs/>
      <w:color w:val="auto"/>
      <w:sz w:val="44"/>
      <w:szCs w:val="44"/>
      <w:lang w:val="en-US"/>
    </w:rPr>
  </w:style>
  <w:style w:type="character" w:customStyle="1" w:styleId="Title1Char">
    <w:name w:val="Title 1 Char"/>
    <w:link w:val="Title1"/>
    <w:rsid w:val="004979ED"/>
    <w:rPr>
      <w:rFonts w:ascii="Arial" w:eastAsia="MS Gothic" w:hAnsi="Arial"/>
      <w:b/>
      <w:bCs/>
      <w:sz w:val="44"/>
      <w:szCs w:val="44"/>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omerton.cambs.sch.uk" TargetMode="External"/><Relationship Id="rId18" Type="http://schemas.openxmlformats.org/officeDocument/2006/relationships/hyperlink" Target="mailto:finance@homerton.cambs.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nance@homerton.camb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omerton.cambs.sch.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2AD5-7B8F-4669-AAB9-B00667D0754B}">
  <ds:schemaRefs>
    <ds:schemaRef ds:uri="http://purl.org/dc/terms/"/>
    <ds:schemaRef ds:uri="75dc927e-6044-41c2-bd35-4ba2f17f072e"/>
    <ds:schemaRef ds:uri="http://schemas.microsoft.com/office/2006/metadata/properties"/>
    <ds:schemaRef ds:uri="http://schemas.openxmlformats.org/package/2006/metadata/core-properties"/>
    <ds:schemaRef ds:uri="63c5d9f3-aff6-4f08-a351-8b76ecdbfdea"/>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B7C59E-43E7-4E3B-B8DF-A5E7A720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Pearson Alex</cp:lastModifiedBy>
  <cp:revision>2</cp:revision>
  <cp:lastPrinted>2015-03-11T12:50:00Z</cp:lastPrinted>
  <dcterms:created xsi:type="dcterms:W3CDTF">2020-10-15T16:13:00Z</dcterms:created>
  <dcterms:modified xsi:type="dcterms:W3CDTF">2020-10-15T16:13:00Z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